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19FA" w14:textId="77777777" w:rsidR="00C27B23" w:rsidRPr="005E037C" w:rsidRDefault="0048249A">
      <w:pPr>
        <w:pStyle w:val="Titolo"/>
        <w:pageBreakBefore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 xml:space="preserve">Scheda di sintesi sulla rilevazione degli OIV o </w:t>
      </w:r>
      <w:r w:rsidR="009A5646" w:rsidRPr="005E037C">
        <w:rPr>
          <w:rFonts w:ascii="Century Gothic" w:hAnsi="Century Gothic"/>
          <w:sz w:val="20"/>
          <w:szCs w:val="20"/>
        </w:rPr>
        <w:t>organismi con funzioni analoghe</w:t>
      </w:r>
    </w:p>
    <w:p w14:paraId="3A864118" w14:textId="77777777" w:rsidR="00C27B23" w:rsidRPr="005E037C" w:rsidRDefault="00C27B23">
      <w:pPr>
        <w:pStyle w:val="Paragrafoelenco"/>
        <w:ind w:left="0" w:firstLine="0"/>
        <w:rPr>
          <w:rFonts w:ascii="Century Gothic" w:hAnsi="Century Gothic"/>
          <w:sz w:val="20"/>
          <w:szCs w:val="20"/>
        </w:rPr>
      </w:pPr>
    </w:p>
    <w:p w14:paraId="4B7C152D" w14:textId="33D446D0" w:rsidR="00C27B23" w:rsidRPr="005E037C" w:rsidRDefault="0048249A" w:rsidP="005911BA">
      <w:pPr>
        <w:pStyle w:val="Paragrafoelenco"/>
        <w:tabs>
          <w:tab w:val="left" w:pos="6930"/>
        </w:tabs>
        <w:spacing w:line="360" w:lineRule="auto"/>
        <w:ind w:left="0" w:firstLine="0"/>
        <w:rPr>
          <w:rFonts w:ascii="Century Gothic" w:hAnsi="Century Gothic"/>
          <w:b/>
          <w:i/>
          <w:sz w:val="20"/>
          <w:szCs w:val="20"/>
        </w:rPr>
      </w:pPr>
      <w:r w:rsidRPr="005E037C">
        <w:rPr>
          <w:rFonts w:ascii="Century Gothic" w:hAnsi="Century Gothic"/>
          <w:b/>
          <w:i/>
          <w:sz w:val="20"/>
          <w:szCs w:val="20"/>
        </w:rPr>
        <w:t>Data di svolgimento della rilevazione</w:t>
      </w:r>
      <w:r w:rsidR="005911BA" w:rsidRPr="005E037C">
        <w:rPr>
          <w:rFonts w:ascii="Century Gothic" w:hAnsi="Century Gothic"/>
          <w:b/>
          <w:i/>
          <w:sz w:val="20"/>
          <w:szCs w:val="20"/>
        </w:rPr>
        <w:tab/>
      </w:r>
    </w:p>
    <w:p w14:paraId="397CB9BD" w14:textId="77777777" w:rsidR="005E037C" w:rsidRPr="005E037C" w:rsidRDefault="005E037C" w:rsidP="005E037C">
      <w:pPr>
        <w:pStyle w:val="Paragrafoelenco"/>
        <w:numPr>
          <w:ilvl w:val="0"/>
          <w:numId w:val="5"/>
        </w:numPr>
        <w:spacing w:after="0" w:line="276" w:lineRule="auto"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>Data di svolgimento della rilevazione: 31/05/2022</w:t>
      </w:r>
    </w:p>
    <w:p w14:paraId="00EE6579" w14:textId="77777777" w:rsidR="005E037C" w:rsidRPr="005E037C" w:rsidRDefault="005E037C" w:rsidP="005E037C">
      <w:pPr>
        <w:pStyle w:val="Paragrafoelenco"/>
        <w:numPr>
          <w:ilvl w:val="0"/>
          <w:numId w:val="5"/>
        </w:numPr>
        <w:spacing w:after="0" w:line="276" w:lineRule="auto"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 xml:space="preserve">La rilevazione si è svolta nel periodo compreso tra il 02 e il 31 maggio 2022 </w:t>
      </w:r>
    </w:p>
    <w:p w14:paraId="39F9C09A" w14:textId="77777777" w:rsidR="00C27B23" w:rsidRPr="005E037C" w:rsidRDefault="00C27B23">
      <w:pPr>
        <w:pStyle w:val="Paragrafoelenco"/>
        <w:spacing w:line="276" w:lineRule="auto"/>
        <w:ind w:left="0" w:firstLine="0"/>
        <w:rPr>
          <w:rFonts w:ascii="Century Gothic" w:hAnsi="Century Gothic"/>
          <w:sz w:val="20"/>
          <w:szCs w:val="20"/>
        </w:rPr>
      </w:pPr>
    </w:p>
    <w:p w14:paraId="3D5EA41E" w14:textId="77777777" w:rsidR="00C27B23" w:rsidRPr="005E037C" w:rsidRDefault="0048249A">
      <w:pPr>
        <w:pStyle w:val="Paragrafoelenco"/>
        <w:spacing w:after="0"/>
        <w:ind w:left="0" w:firstLine="0"/>
        <w:rPr>
          <w:rFonts w:ascii="Century Gothic" w:hAnsi="Century Gothic"/>
          <w:b/>
          <w:i/>
          <w:sz w:val="20"/>
          <w:szCs w:val="20"/>
        </w:rPr>
      </w:pPr>
      <w:r w:rsidRPr="005E037C">
        <w:rPr>
          <w:rFonts w:ascii="Century Gothic" w:hAnsi="Century Gothic"/>
          <w:b/>
          <w:i/>
          <w:sz w:val="20"/>
          <w:szCs w:val="20"/>
        </w:rPr>
        <w:t xml:space="preserve">Estensione della rilevazione (nel </w:t>
      </w:r>
      <w:r w:rsidR="00FC7906" w:rsidRPr="005E037C">
        <w:rPr>
          <w:rFonts w:ascii="Century Gothic" w:hAnsi="Century Gothic"/>
          <w:b/>
          <w:i/>
          <w:sz w:val="20"/>
          <w:szCs w:val="20"/>
        </w:rPr>
        <w:t xml:space="preserve">solo </w:t>
      </w:r>
      <w:r w:rsidRPr="005E037C">
        <w:rPr>
          <w:rFonts w:ascii="Century Gothic" w:hAnsi="Century Gothic"/>
          <w:b/>
          <w:i/>
          <w:sz w:val="20"/>
          <w:szCs w:val="20"/>
        </w:rPr>
        <w:t>caso di ammin</w:t>
      </w:r>
      <w:r w:rsidR="007A107C" w:rsidRPr="005E037C">
        <w:rPr>
          <w:rFonts w:ascii="Century Gothic" w:hAnsi="Century Gothic"/>
          <w:b/>
          <w:i/>
          <w:sz w:val="20"/>
          <w:szCs w:val="20"/>
        </w:rPr>
        <w:t>istrazioni</w:t>
      </w:r>
      <w:r w:rsidR="00FC7906" w:rsidRPr="005E037C">
        <w:rPr>
          <w:rFonts w:ascii="Century Gothic" w:hAnsi="Century Gothic"/>
          <w:b/>
          <w:i/>
          <w:sz w:val="20"/>
          <w:szCs w:val="20"/>
        </w:rPr>
        <w:t>/enti</w:t>
      </w:r>
      <w:r w:rsidR="007A107C" w:rsidRPr="005E037C">
        <w:rPr>
          <w:rFonts w:ascii="Century Gothic" w:hAnsi="Century Gothic"/>
          <w:b/>
          <w:i/>
          <w:sz w:val="20"/>
          <w:szCs w:val="20"/>
        </w:rPr>
        <w:t xml:space="preserve"> con uffici periferici)</w:t>
      </w:r>
    </w:p>
    <w:p w14:paraId="72CAFA5F" w14:textId="77777777" w:rsidR="00C27B23" w:rsidRPr="005E037C" w:rsidRDefault="00C27B23">
      <w:pPr>
        <w:pStyle w:val="Paragrafoelenco"/>
        <w:spacing w:after="0"/>
        <w:ind w:left="0" w:firstLine="0"/>
        <w:rPr>
          <w:rFonts w:ascii="Century Gothic" w:hAnsi="Century Gothic"/>
          <w:b/>
          <w:sz w:val="20"/>
          <w:szCs w:val="20"/>
          <w:u w:val="single"/>
        </w:rPr>
      </w:pPr>
    </w:p>
    <w:p w14:paraId="5B035D97" w14:textId="77777777" w:rsidR="003B44FE" w:rsidRPr="005E037C" w:rsidRDefault="003B44FE" w:rsidP="003B44FE">
      <w:pPr>
        <w:tabs>
          <w:tab w:val="left" w:pos="0"/>
        </w:tabs>
        <w:spacing w:after="0" w:line="360" w:lineRule="auto"/>
        <w:rPr>
          <w:rFonts w:ascii="Century Gothic" w:hAnsi="Century Gothic"/>
          <w:b/>
          <w:bCs/>
          <w:sz w:val="20"/>
          <w:szCs w:val="20"/>
          <w:u w:val="single"/>
        </w:rPr>
      </w:pPr>
      <w:r w:rsidRPr="005E037C">
        <w:rPr>
          <w:rFonts w:ascii="Century Gothic" w:hAnsi="Century Gothic"/>
          <w:b/>
          <w:bCs/>
          <w:sz w:val="20"/>
          <w:szCs w:val="20"/>
          <w:u w:val="single"/>
        </w:rPr>
        <w:t>N.A.</w:t>
      </w:r>
    </w:p>
    <w:p w14:paraId="61BB9D07" w14:textId="77777777" w:rsidR="00C27B23" w:rsidRPr="005E037C" w:rsidRDefault="00C27B23">
      <w:pPr>
        <w:pStyle w:val="Paragrafoelenco"/>
        <w:spacing w:after="0" w:line="276" w:lineRule="auto"/>
        <w:ind w:left="720" w:firstLine="0"/>
        <w:rPr>
          <w:rFonts w:ascii="Century Gothic" w:hAnsi="Century Gothic"/>
          <w:sz w:val="20"/>
          <w:szCs w:val="20"/>
        </w:rPr>
      </w:pPr>
    </w:p>
    <w:p w14:paraId="7583F4C6" w14:textId="77777777" w:rsidR="00C27B23" w:rsidRPr="005E037C" w:rsidRDefault="0048249A">
      <w:pPr>
        <w:pStyle w:val="Paragrafoelenco"/>
        <w:spacing w:line="360" w:lineRule="auto"/>
        <w:ind w:left="0" w:firstLine="0"/>
        <w:rPr>
          <w:rFonts w:ascii="Century Gothic" w:hAnsi="Century Gothic"/>
          <w:b/>
          <w:i/>
          <w:sz w:val="20"/>
          <w:szCs w:val="20"/>
        </w:rPr>
      </w:pPr>
      <w:r w:rsidRPr="005E037C">
        <w:rPr>
          <w:rFonts w:ascii="Century Gothic" w:hAnsi="Century Gothic"/>
          <w:b/>
          <w:i/>
          <w:sz w:val="20"/>
          <w:szCs w:val="20"/>
        </w:rPr>
        <w:t xml:space="preserve">Procedure e modalità seguite per la rilevazione </w:t>
      </w:r>
    </w:p>
    <w:p w14:paraId="4678F5EF" w14:textId="77777777" w:rsidR="00622E66" w:rsidRPr="005E037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>Verifica della normativa relativa ai dati oggetto di pubblicazione;</w:t>
      </w:r>
    </w:p>
    <w:p w14:paraId="297FA393" w14:textId="77777777" w:rsidR="00622E66" w:rsidRPr="005E037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>Colloqui con i responsabili della trasmissione dei dati;</w:t>
      </w:r>
    </w:p>
    <w:p w14:paraId="20B2F866" w14:textId="77777777" w:rsidR="00622E66" w:rsidRPr="005E037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>Colloqui con i responsabili della pubblicazione dei dati;</w:t>
      </w:r>
    </w:p>
    <w:p w14:paraId="0CF02B2A" w14:textId="77777777" w:rsidR="00622E66" w:rsidRPr="005E037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5E037C">
        <w:rPr>
          <w:rFonts w:ascii="Century Gothic" w:hAnsi="Century Gothic"/>
          <w:sz w:val="20"/>
          <w:szCs w:val="20"/>
        </w:rPr>
        <w:t>Verifica diretta sul sito istituzionale.</w:t>
      </w:r>
    </w:p>
    <w:p w14:paraId="0F5B22F6" w14:textId="77777777" w:rsidR="00C27B23" w:rsidRPr="005E037C" w:rsidRDefault="00C27B23">
      <w:pPr>
        <w:spacing w:line="360" w:lineRule="auto"/>
        <w:rPr>
          <w:rFonts w:ascii="Century Gothic" w:hAnsi="Century Gothic"/>
          <w:sz w:val="20"/>
          <w:szCs w:val="20"/>
          <w:u w:val="single"/>
        </w:rPr>
      </w:pPr>
    </w:p>
    <w:p w14:paraId="2D3F9885" w14:textId="77777777" w:rsidR="005911BA" w:rsidRPr="005E037C" w:rsidRDefault="005911BA" w:rsidP="005911BA">
      <w:pPr>
        <w:spacing w:line="360" w:lineRule="auto"/>
        <w:rPr>
          <w:rFonts w:ascii="Century Gothic" w:hAnsi="Century Gothic"/>
          <w:b/>
          <w:i/>
          <w:sz w:val="20"/>
          <w:szCs w:val="20"/>
        </w:rPr>
      </w:pPr>
      <w:r w:rsidRPr="005E037C">
        <w:rPr>
          <w:rFonts w:ascii="Century Gothic" w:hAnsi="Century Gothic"/>
          <w:b/>
          <w:i/>
          <w:sz w:val="20"/>
          <w:szCs w:val="20"/>
        </w:rPr>
        <w:t>Non sono emersi aspetti critici nel corso della rilevazione</w:t>
      </w:r>
    </w:p>
    <w:p w14:paraId="7BCAE4CE" w14:textId="059E8473" w:rsidR="005911BA" w:rsidRPr="005E037C" w:rsidRDefault="005911BA" w:rsidP="005911BA">
      <w:pPr>
        <w:spacing w:line="360" w:lineRule="auto"/>
        <w:rPr>
          <w:rFonts w:ascii="Century Gothic" w:hAnsi="Century Gothic"/>
          <w:b/>
          <w:i/>
          <w:sz w:val="20"/>
          <w:szCs w:val="20"/>
        </w:rPr>
      </w:pPr>
      <w:r w:rsidRPr="005E037C">
        <w:rPr>
          <w:rFonts w:ascii="Century Gothic" w:hAnsi="Century Gothic"/>
          <w:b/>
          <w:i/>
          <w:sz w:val="20"/>
          <w:szCs w:val="20"/>
        </w:rPr>
        <w:t xml:space="preserve"> 31.05.2022</w:t>
      </w:r>
    </w:p>
    <w:p w14:paraId="0FE227DB" w14:textId="77777777" w:rsidR="00C27B23" w:rsidRPr="005E037C" w:rsidRDefault="00C27B23">
      <w:pPr>
        <w:spacing w:line="360" w:lineRule="auto"/>
        <w:rPr>
          <w:rFonts w:ascii="Century Gothic" w:hAnsi="Century Gothic"/>
          <w:b/>
          <w:sz w:val="20"/>
          <w:szCs w:val="20"/>
          <w:u w:val="single"/>
        </w:rPr>
      </w:pPr>
    </w:p>
    <w:p w14:paraId="6FDBD6FC" w14:textId="16188990" w:rsidR="001F40C6" w:rsidRPr="005E037C" w:rsidRDefault="001F40C6" w:rsidP="001F40C6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5E037C">
        <w:rPr>
          <w:rFonts w:ascii="Century Gothic" w:hAnsi="Century Gothic" w:cs="Times New Roman"/>
          <w:sz w:val="20"/>
          <w:szCs w:val="20"/>
        </w:rPr>
        <w:t>Il Presidente del C.d.A.</w:t>
      </w:r>
    </w:p>
    <w:p w14:paraId="5FD37F0D" w14:textId="77777777" w:rsidR="001F40C6" w:rsidRPr="005E037C" w:rsidRDefault="001F40C6" w:rsidP="001F40C6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5E037C">
        <w:rPr>
          <w:rFonts w:ascii="Century Gothic" w:hAnsi="Century Gothic" w:cs="Times New Roman"/>
          <w:sz w:val="20"/>
          <w:szCs w:val="20"/>
        </w:rPr>
        <w:t>dott. Giovanni TRISCIUOGLIO</w:t>
      </w:r>
    </w:p>
    <w:p w14:paraId="43E50420" w14:textId="4FBDF927" w:rsidR="00C27B23" w:rsidRPr="005E037C" w:rsidRDefault="00C27B23">
      <w:pPr>
        <w:spacing w:line="360" w:lineRule="auto"/>
        <w:rPr>
          <w:rFonts w:ascii="Century Gothic" w:hAnsi="Century Gothic"/>
          <w:b/>
          <w:i/>
          <w:sz w:val="20"/>
          <w:szCs w:val="20"/>
        </w:rPr>
      </w:pPr>
    </w:p>
    <w:sectPr w:rsidR="00C27B23" w:rsidRPr="005E037C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C9C5" w14:textId="77777777" w:rsidR="001E50E8" w:rsidRDefault="001E50E8">
      <w:pPr>
        <w:spacing w:after="0" w:line="240" w:lineRule="auto"/>
      </w:pPr>
      <w:r>
        <w:separator/>
      </w:r>
    </w:p>
  </w:endnote>
  <w:endnote w:type="continuationSeparator" w:id="0">
    <w:p w14:paraId="072CDB88" w14:textId="77777777" w:rsidR="001E50E8" w:rsidRDefault="001E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 'Times New Roman">
    <w:altName w:val="Times New Roman"/>
    <w:charset w:val="00"/>
    <w:family w:val="roman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257F5" w14:textId="77777777" w:rsidR="001E50E8" w:rsidRDefault="001E50E8">
      <w:pPr>
        <w:spacing w:after="0" w:line="240" w:lineRule="auto"/>
      </w:pPr>
      <w:r>
        <w:separator/>
      </w:r>
    </w:p>
  </w:footnote>
  <w:footnote w:type="continuationSeparator" w:id="0">
    <w:p w14:paraId="0FFB804A" w14:textId="77777777" w:rsidR="001E50E8" w:rsidRDefault="001E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0EAA" w14:textId="45C5326D" w:rsidR="0085206C" w:rsidRDefault="001F637E" w:rsidP="006E496C">
    <w:pPr>
      <w:pStyle w:val="Intestazione"/>
      <w:jc w:val="right"/>
      <w:rPr>
        <w:rFonts w:ascii="Garamond" w:hAnsi="Garamond"/>
        <w:b/>
      </w:rPr>
    </w:pPr>
    <w:r w:rsidRPr="003E1E97">
      <w:rPr>
        <w:rFonts w:ascii="Century Gothic" w:eastAsia="TimesNewRoman, 'Times New Roman" w:hAnsi="Century Gothic" w:cs="Candara"/>
        <w:b/>
        <w:bCs/>
        <w:noProof/>
        <w:color w:val="000000"/>
        <w:kern w:val="3"/>
        <w:sz w:val="16"/>
        <w:szCs w:val="18"/>
        <w:lang w:eastAsia="it-IT"/>
      </w:rPr>
      <w:drawing>
        <wp:inline distT="0" distB="0" distL="0" distR="0" wp14:anchorId="392C6846" wp14:editId="18B2CFCF">
          <wp:extent cx="1647825" cy="85070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507" cy="8562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5206C"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98804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3213EFD3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41E43A8F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506EFE"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257242">
      <w:rPr>
        <w:rFonts w:ascii="Titillium" w:hAnsi="Titillium" w:cs="Times New Roman"/>
        <w:b/>
        <w:sz w:val="20"/>
        <w:szCs w:val="20"/>
      </w:rPr>
      <w:t>2</w:t>
    </w:r>
  </w:p>
  <w:p w14:paraId="6BA74FAC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0CA85D84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1807A4F"/>
    <w:multiLevelType w:val="hybridMultilevel"/>
    <w:tmpl w:val="0C7C76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747F2"/>
    <w:multiLevelType w:val="hybridMultilevel"/>
    <w:tmpl w:val="F11C6954"/>
    <w:lvl w:ilvl="0" w:tplc="7278F29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669832">
    <w:abstractNumId w:val="1"/>
  </w:num>
  <w:num w:numId="2" w16cid:durableId="589892057">
    <w:abstractNumId w:val="0"/>
  </w:num>
  <w:num w:numId="3" w16cid:durableId="726877069">
    <w:abstractNumId w:val="4"/>
  </w:num>
  <w:num w:numId="4" w16cid:durableId="682171711">
    <w:abstractNumId w:val="5"/>
  </w:num>
  <w:num w:numId="5" w16cid:durableId="1462653194">
    <w:abstractNumId w:val="3"/>
  </w:num>
  <w:num w:numId="6" w16cid:durableId="867446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F2C0E"/>
    <w:rsid w:val="0016468A"/>
    <w:rsid w:val="001E50E8"/>
    <w:rsid w:val="001F40C6"/>
    <w:rsid w:val="001F637E"/>
    <w:rsid w:val="0024134D"/>
    <w:rsid w:val="00257242"/>
    <w:rsid w:val="002C572E"/>
    <w:rsid w:val="003B44FE"/>
    <w:rsid w:val="003E1CF5"/>
    <w:rsid w:val="0041405A"/>
    <w:rsid w:val="00416AD0"/>
    <w:rsid w:val="0048249A"/>
    <w:rsid w:val="004833D5"/>
    <w:rsid w:val="004F18CD"/>
    <w:rsid w:val="00506EFE"/>
    <w:rsid w:val="005911BA"/>
    <w:rsid w:val="005E037C"/>
    <w:rsid w:val="0060106A"/>
    <w:rsid w:val="00622E66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C27B23"/>
    <w:rsid w:val="00C32BE7"/>
    <w:rsid w:val="00D27496"/>
    <w:rsid w:val="00EC2890"/>
    <w:rsid w:val="00F10B0A"/>
    <w:rsid w:val="00FC7906"/>
    <w:rsid w:val="00F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E94E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CO.DE S.r.l.</cp:lastModifiedBy>
  <cp:revision>37</cp:revision>
  <cp:lastPrinted>2018-02-28T15:30:00Z</cp:lastPrinted>
  <dcterms:created xsi:type="dcterms:W3CDTF">2013-12-19T15:41:00Z</dcterms:created>
  <dcterms:modified xsi:type="dcterms:W3CDTF">2022-05-25T14:21:00Z</dcterms:modified>
</cp:coreProperties>
</file>